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34B" w14:textId="77777777" w:rsidR="00B91E4D" w:rsidRPr="00B91E4D" w:rsidRDefault="00B91E4D" w:rsidP="00B91E4D">
      <w:pPr>
        <w:pStyle w:val="NoSpacing"/>
        <w:jc w:val="center"/>
        <w:rPr>
          <w:b/>
          <w:sz w:val="28"/>
        </w:rPr>
      </w:pPr>
      <w:r w:rsidRPr="00B91E4D">
        <w:rPr>
          <w:b/>
          <w:sz w:val="28"/>
        </w:rPr>
        <w:t>FUEL MITIGATION PROJECT</w:t>
      </w:r>
    </w:p>
    <w:p w14:paraId="1F8F818A" w14:textId="77777777" w:rsidR="00B91E4D" w:rsidRPr="004F2B1A" w:rsidRDefault="00B91E4D" w:rsidP="00B91E4D">
      <w:pPr>
        <w:pStyle w:val="NoSpacing"/>
        <w:rPr>
          <w:sz w:val="20"/>
        </w:rPr>
      </w:pPr>
      <w:r w:rsidRPr="004F2B1A">
        <w:rPr>
          <w:sz w:val="20"/>
        </w:rPr>
        <w:t>Utah Department of Natural Resources is encouraging</w:t>
      </w:r>
      <w:r w:rsidR="004F2B1A" w:rsidRPr="004F2B1A">
        <w:rPr>
          <w:sz w:val="20"/>
        </w:rPr>
        <w:t xml:space="preserve"> </w:t>
      </w:r>
      <w:r w:rsidR="004F2B1A">
        <w:rPr>
          <w:sz w:val="20"/>
        </w:rPr>
        <w:t>Brighton</w:t>
      </w:r>
      <w:r w:rsidRPr="004F2B1A">
        <w:rPr>
          <w:sz w:val="20"/>
        </w:rPr>
        <w:t xml:space="preserve"> to reach out </w:t>
      </w:r>
      <w:r w:rsidR="004F2B1A" w:rsidRPr="004F2B1A">
        <w:rPr>
          <w:sz w:val="20"/>
        </w:rPr>
        <w:t xml:space="preserve">for </w:t>
      </w:r>
      <w:r w:rsidR="004F2B1A">
        <w:rPr>
          <w:sz w:val="20"/>
        </w:rPr>
        <w:t xml:space="preserve">more </w:t>
      </w:r>
      <w:r w:rsidRPr="004F2B1A">
        <w:rPr>
          <w:sz w:val="20"/>
        </w:rPr>
        <w:t>fuels mitigation</w:t>
      </w:r>
      <w:r w:rsidR="004F2B1A">
        <w:rPr>
          <w:sz w:val="20"/>
        </w:rPr>
        <w:t xml:space="preserve"> projects</w:t>
      </w:r>
      <w:r w:rsidRPr="004F2B1A">
        <w:rPr>
          <w:sz w:val="20"/>
        </w:rPr>
        <w:t xml:space="preserve">. </w:t>
      </w:r>
    </w:p>
    <w:p w14:paraId="5F6954F0" w14:textId="77777777" w:rsidR="00B91E4D" w:rsidRPr="004F2B1A" w:rsidRDefault="00190DA1" w:rsidP="00B91E4D">
      <w:pPr>
        <w:pStyle w:val="NoSpacing"/>
        <w:numPr>
          <w:ilvl w:val="0"/>
          <w:numId w:val="1"/>
        </w:numPr>
        <w:rPr>
          <w:sz w:val="20"/>
        </w:rPr>
      </w:pPr>
      <w:r>
        <w:rPr>
          <w:b/>
          <w:noProof/>
          <w:sz w:val="28"/>
        </w:rPr>
        <w:pict w14:anchorId="28EB8FB1">
          <v:shapetype id="_x0000_t202" coordsize="21600,21600" o:spt="202" path="m,l,21600r21600,l21600,xe">
            <v:stroke joinstyle="miter"/>
            <v:path gradientshapeok="t" o:connecttype="rect"/>
          </v:shapetype>
          <v:shape id="_x0000_s1026" type="#_x0000_t202" style="position:absolute;left:0;text-align:left;margin-left:-21pt;margin-top:1.05pt;width:104.25pt;height:78.4pt;z-index:-251658752" wrapcoords="-155 0 -155 21394 21600 21394 21600 0 -155 0" stroked="f">
            <v:textbox>
              <w:txbxContent>
                <w:p w14:paraId="22F2DEDB" w14:textId="77777777" w:rsidR="004F2B1A" w:rsidRDefault="004F2B1A">
                  <w:r>
                    <w:rPr>
                      <w:noProof/>
                    </w:rPr>
                    <w:drawing>
                      <wp:inline distT="0" distB="0" distL="0" distR="0" wp14:anchorId="5EEDC080" wp14:editId="61FED79F">
                        <wp:extent cx="1131570" cy="906780"/>
                        <wp:effectExtent l="19050" t="0" r="0" b="0"/>
                        <wp:docPr id="1" name="Picture 1" descr="D:\Users\Owner\Documents\BCCA Logo\Brighton-CC-Log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Owner\Documents\BCCA Logo\Brighton-CC-Logo-f.jpg"/>
                                <pic:cNvPicPr>
                                  <a:picLocks noChangeAspect="1" noChangeArrowheads="1"/>
                                </pic:cNvPicPr>
                              </pic:nvPicPr>
                              <pic:blipFill>
                                <a:blip r:embed="rId5"/>
                                <a:srcRect/>
                                <a:stretch>
                                  <a:fillRect/>
                                </a:stretch>
                              </pic:blipFill>
                              <pic:spPr bwMode="auto">
                                <a:xfrm>
                                  <a:off x="0" y="0"/>
                                  <a:ext cx="1131570" cy="906780"/>
                                </a:xfrm>
                                <a:prstGeom prst="rect">
                                  <a:avLst/>
                                </a:prstGeom>
                                <a:noFill/>
                                <a:ln w="9525">
                                  <a:noFill/>
                                  <a:miter lim="800000"/>
                                  <a:headEnd/>
                                  <a:tailEnd/>
                                </a:ln>
                              </pic:spPr>
                            </pic:pic>
                          </a:graphicData>
                        </a:graphic>
                      </wp:inline>
                    </w:drawing>
                  </w:r>
                </w:p>
              </w:txbxContent>
            </v:textbox>
            <w10:wrap type="tight"/>
          </v:shape>
        </w:pict>
      </w:r>
      <w:r w:rsidR="00B91E4D" w:rsidRPr="004F2B1A">
        <w:rPr>
          <w:sz w:val="20"/>
        </w:rPr>
        <w:t xml:space="preserve">There is currently funding to support </w:t>
      </w:r>
      <w:r w:rsidR="004F2B1A">
        <w:rPr>
          <w:sz w:val="20"/>
        </w:rPr>
        <w:t>large and small</w:t>
      </w:r>
      <w:r w:rsidR="00B91E4D" w:rsidRPr="004F2B1A">
        <w:rPr>
          <w:sz w:val="20"/>
        </w:rPr>
        <w:t xml:space="preserve"> projects. </w:t>
      </w:r>
    </w:p>
    <w:p w14:paraId="66EC51CD" w14:textId="77777777" w:rsidR="00B91E4D" w:rsidRPr="004F2B1A" w:rsidRDefault="00B91E4D" w:rsidP="00B91E4D">
      <w:pPr>
        <w:pStyle w:val="NoSpacing"/>
        <w:numPr>
          <w:ilvl w:val="0"/>
          <w:numId w:val="1"/>
        </w:numPr>
        <w:rPr>
          <w:sz w:val="20"/>
        </w:rPr>
      </w:pPr>
      <w:r w:rsidRPr="004F2B1A">
        <w:rPr>
          <w:sz w:val="20"/>
        </w:rPr>
        <w:t>Property owners must sign a liability agreeme</w:t>
      </w:r>
      <w:r w:rsidR="004F2B1A">
        <w:rPr>
          <w:sz w:val="20"/>
        </w:rPr>
        <w:t xml:space="preserve">nt before a </w:t>
      </w:r>
      <w:r w:rsidRPr="004F2B1A">
        <w:rPr>
          <w:sz w:val="20"/>
        </w:rPr>
        <w:t>project could begin.</w:t>
      </w:r>
    </w:p>
    <w:p w14:paraId="130B24C7" w14:textId="77777777" w:rsidR="00B91E4D" w:rsidRPr="004F2B1A" w:rsidRDefault="004F2B1A" w:rsidP="00B91E4D">
      <w:pPr>
        <w:pStyle w:val="NoSpacing"/>
        <w:numPr>
          <w:ilvl w:val="0"/>
          <w:numId w:val="1"/>
        </w:numPr>
        <w:rPr>
          <w:sz w:val="20"/>
        </w:rPr>
      </w:pPr>
      <w:r>
        <w:rPr>
          <w:sz w:val="20"/>
        </w:rPr>
        <w:t>It</w:t>
      </w:r>
      <w:r w:rsidR="00B91E4D" w:rsidRPr="004F2B1A">
        <w:rPr>
          <w:sz w:val="20"/>
        </w:rPr>
        <w:t xml:space="preserve"> might be a couple of months before projects can be approved, so apply now!</w:t>
      </w:r>
    </w:p>
    <w:p w14:paraId="2D8EB113" w14:textId="1A7EE728" w:rsidR="004F2B1A" w:rsidRDefault="008563C1" w:rsidP="008563C1">
      <w:pPr>
        <w:pStyle w:val="NoSpacing"/>
        <w:numPr>
          <w:ilvl w:val="0"/>
          <w:numId w:val="1"/>
        </w:numPr>
        <w:rPr>
          <w:sz w:val="20"/>
        </w:rPr>
      </w:pPr>
      <w:r w:rsidRPr="004F2B1A">
        <w:rPr>
          <w:sz w:val="20"/>
        </w:rPr>
        <w:t xml:space="preserve">Send </w:t>
      </w:r>
      <w:r w:rsidR="00B91E4D" w:rsidRPr="004F2B1A">
        <w:rPr>
          <w:sz w:val="20"/>
        </w:rPr>
        <w:t xml:space="preserve">the application below to </w:t>
      </w:r>
      <w:r w:rsidR="00190DA1">
        <w:rPr>
          <w:sz w:val="20"/>
        </w:rPr>
        <w:t xml:space="preserve">Jane </w:t>
      </w:r>
      <w:proofErr w:type="spellStart"/>
      <w:r w:rsidR="00190DA1">
        <w:rPr>
          <w:sz w:val="20"/>
        </w:rPr>
        <w:t>Martain</w:t>
      </w:r>
      <w:proofErr w:type="spellEnd"/>
      <w:r w:rsidR="00190DA1">
        <w:rPr>
          <w:sz w:val="20"/>
        </w:rPr>
        <w:t>, 11271 E. Mountain Sun Lane</w:t>
      </w:r>
      <w:r w:rsidR="00B91E4D" w:rsidRPr="004F2B1A">
        <w:rPr>
          <w:sz w:val="20"/>
        </w:rPr>
        <w:t xml:space="preserve"> </w:t>
      </w:r>
    </w:p>
    <w:p w14:paraId="562BE404" w14:textId="7E5612D4" w:rsidR="00B91E4D" w:rsidRDefault="004F2B1A" w:rsidP="004F2B1A">
      <w:pPr>
        <w:pStyle w:val="NoSpacing"/>
        <w:ind w:left="720"/>
        <w:rPr>
          <w:sz w:val="20"/>
        </w:rPr>
      </w:pPr>
      <w:r>
        <w:rPr>
          <w:sz w:val="20"/>
        </w:rPr>
        <w:tab/>
      </w:r>
      <w:r w:rsidR="00B91E4D" w:rsidRPr="004F2B1A">
        <w:rPr>
          <w:sz w:val="20"/>
        </w:rPr>
        <w:t>Brighton, UT  84121</w:t>
      </w:r>
      <w:r w:rsidR="008563C1" w:rsidRPr="004F2B1A">
        <w:rPr>
          <w:sz w:val="20"/>
        </w:rPr>
        <w:t xml:space="preserve"> or email to </w:t>
      </w:r>
      <w:hyperlink r:id="rId6" w:history="1">
        <w:r w:rsidR="00F352F1" w:rsidRPr="00C1111B">
          <w:rPr>
            <w:rStyle w:val="Hyperlink"/>
            <w:sz w:val="20"/>
          </w:rPr>
          <w:t>janemartain@brighton.utah.gov</w:t>
        </w:r>
      </w:hyperlink>
    </w:p>
    <w:p w14:paraId="6CD75D8B" w14:textId="77777777" w:rsidR="004F2B1A" w:rsidRPr="004F2B1A" w:rsidRDefault="004F2B1A" w:rsidP="004F2B1A">
      <w:pPr>
        <w:pStyle w:val="NoSpacing"/>
        <w:ind w:left="720"/>
        <w:rPr>
          <w:sz w:val="20"/>
        </w:rPr>
      </w:pPr>
    </w:p>
    <w:p w14:paraId="1D2C9383" w14:textId="77777777" w:rsidR="00B91E4D" w:rsidRPr="0051462C" w:rsidRDefault="00B91E4D" w:rsidP="00B91E4D">
      <w:pPr>
        <w:pStyle w:val="NoSpacing"/>
        <w:ind w:left="1080"/>
      </w:pPr>
    </w:p>
    <w:p w14:paraId="5223BF5D" w14:textId="77777777" w:rsidR="00B91E4D" w:rsidRPr="0051462C" w:rsidRDefault="00B91E4D" w:rsidP="00B91E4D">
      <w:pPr>
        <w:tabs>
          <w:tab w:val="center" w:pos="4680"/>
        </w:tabs>
        <w:rPr>
          <w:sz w:val="26"/>
          <w:szCs w:val="26"/>
        </w:rPr>
      </w:pPr>
      <w:r w:rsidRPr="0051462C">
        <w:rPr>
          <w:sz w:val="24"/>
          <w:szCs w:val="24"/>
        </w:rPr>
        <w:tab/>
      </w:r>
      <w:r w:rsidRPr="0051462C">
        <w:rPr>
          <w:b/>
          <w:sz w:val="26"/>
          <w:szCs w:val="26"/>
        </w:rPr>
        <w:t>STATE OF UTAH</w:t>
      </w:r>
    </w:p>
    <w:p w14:paraId="40712428" w14:textId="77777777" w:rsidR="00B91E4D" w:rsidRPr="0051462C" w:rsidRDefault="00B91E4D" w:rsidP="00B91E4D">
      <w:pPr>
        <w:rPr>
          <w:sz w:val="26"/>
          <w:szCs w:val="26"/>
        </w:rPr>
      </w:pPr>
    </w:p>
    <w:p w14:paraId="4F84F669" w14:textId="77777777" w:rsidR="00B91E4D" w:rsidRPr="0051462C" w:rsidRDefault="00B91E4D" w:rsidP="00B91E4D">
      <w:pPr>
        <w:tabs>
          <w:tab w:val="center" w:pos="4680"/>
        </w:tabs>
        <w:rPr>
          <w:sz w:val="26"/>
          <w:szCs w:val="26"/>
        </w:rPr>
      </w:pPr>
      <w:r w:rsidRPr="0051462C">
        <w:rPr>
          <w:b/>
          <w:sz w:val="26"/>
          <w:szCs w:val="26"/>
        </w:rPr>
        <w:tab/>
        <w:t>DIVISION OF FORESTRY, FIRE AND STATE LANDS</w:t>
      </w:r>
    </w:p>
    <w:p w14:paraId="3AEDF8DB" w14:textId="77777777" w:rsidR="00B91E4D" w:rsidRPr="0051462C" w:rsidRDefault="00B91E4D" w:rsidP="00B91E4D">
      <w:pPr>
        <w:rPr>
          <w:sz w:val="26"/>
          <w:szCs w:val="26"/>
        </w:rPr>
      </w:pPr>
    </w:p>
    <w:p w14:paraId="5670B3D0" w14:textId="77777777" w:rsidR="00B91E4D" w:rsidRPr="0051462C" w:rsidRDefault="00B91E4D" w:rsidP="00B91E4D">
      <w:pPr>
        <w:tabs>
          <w:tab w:val="center" w:pos="4680"/>
        </w:tabs>
        <w:rPr>
          <w:sz w:val="26"/>
          <w:szCs w:val="26"/>
        </w:rPr>
      </w:pPr>
      <w:r w:rsidRPr="0051462C">
        <w:rPr>
          <w:b/>
          <w:sz w:val="26"/>
          <w:szCs w:val="26"/>
        </w:rPr>
        <w:tab/>
        <w:t>PERMISSION TO ENTER PREMISES</w:t>
      </w:r>
    </w:p>
    <w:p w14:paraId="3CAF0CA0" w14:textId="77777777" w:rsidR="00B91E4D" w:rsidRPr="0051462C" w:rsidRDefault="00B91E4D" w:rsidP="00B91E4D">
      <w:pPr>
        <w:tabs>
          <w:tab w:val="center" w:pos="4680"/>
        </w:tabs>
        <w:rPr>
          <w:sz w:val="24"/>
          <w:szCs w:val="24"/>
        </w:rPr>
      </w:pPr>
      <w:r w:rsidRPr="0051462C">
        <w:rPr>
          <w:sz w:val="26"/>
          <w:szCs w:val="26"/>
        </w:rPr>
        <w:tab/>
      </w:r>
      <w:r w:rsidRPr="0051462C">
        <w:rPr>
          <w:b/>
          <w:sz w:val="26"/>
          <w:szCs w:val="26"/>
        </w:rPr>
        <w:t>TO</w:t>
      </w:r>
      <w:r w:rsidRPr="0051462C">
        <w:rPr>
          <w:sz w:val="26"/>
          <w:szCs w:val="26"/>
        </w:rPr>
        <w:t xml:space="preserve"> </w:t>
      </w:r>
      <w:r w:rsidRPr="0051462C">
        <w:rPr>
          <w:b/>
          <w:sz w:val="26"/>
          <w:szCs w:val="26"/>
        </w:rPr>
        <w:t>PERFORM EVALUATION</w:t>
      </w:r>
    </w:p>
    <w:p w14:paraId="22843CB4" w14:textId="77777777" w:rsidR="00B91E4D" w:rsidRPr="0051462C" w:rsidRDefault="00B91E4D" w:rsidP="00B91E4D">
      <w:pPr>
        <w:rPr>
          <w:sz w:val="24"/>
          <w:szCs w:val="24"/>
        </w:rPr>
      </w:pPr>
    </w:p>
    <w:p w14:paraId="4619926B" w14:textId="77777777" w:rsidR="00B91E4D" w:rsidRPr="0051462C" w:rsidRDefault="00B91E4D" w:rsidP="00B91E4D">
      <w:pPr>
        <w:pStyle w:val="Heading1"/>
      </w:pPr>
    </w:p>
    <w:p w14:paraId="5E12E238" w14:textId="77777777" w:rsidR="00B91E4D" w:rsidRPr="0051462C" w:rsidRDefault="00B91E4D" w:rsidP="00B91E4D">
      <w:pPr>
        <w:rPr>
          <w:sz w:val="24"/>
          <w:szCs w:val="24"/>
        </w:rPr>
      </w:pPr>
    </w:p>
    <w:p w14:paraId="157D65E6" w14:textId="77777777" w:rsidR="00B91E4D" w:rsidRPr="0051462C" w:rsidRDefault="00B91E4D" w:rsidP="00B91E4D">
      <w:pPr>
        <w:spacing w:line="480" w:lineRule="auto"/>
        <w:ind w:firstLine="720"/>
        <w:jc w:val="both"/>
        <w:rPr>
          <w:sz w:val="24"/>
          <w:szCs w:val="24"/>
        </w:rPr>
      </w:pPr>
      <w:r w:rsidRPr="0051462C">
        <w:rPr>
          <w:sz w:val="24"/>
          <w:szCs w:val="24"/>
        </w:rPr>
        <w:t xml:space="preserve">I/We the undersigned (Landowner) ___________________________________________, hereby represent we are owners of the property described herein and hereby grant permission for personnel of the Utah Division of Forestry, Fire and State Lands of the Utah Department of Natural Resources to enter (physical </w:t>
      </w:r>
      <w:proofErr w:type="gramStart"/>
      <w:r w:rsidRPr="0051462C">
        <w:rPr>
          <w:sz w:val="24"/>
          <w:szCs w:val="24"/>
        </w:rPr>
        <w:t>address)  _</w:t>
      </w:r>
      <w:proofErr w:type="gramEnd"/>
      <w:r w:rsidRPr="0051462C">
        <w:rPr>
          <w:sz w:val="24"/>
          <w:szCs w:val="24"/>
        </w:rPr>
        <w:t xml:space="preserve">__________________________________________ and assess the property for participation in the fuel mitigation program during the period of 4/1/2021 - 12/1/2022. If the Division and undersigned landowner(s) determine that the property is appropriate for inclusion in the fuel mitigation program, “the Permission to Enter Premises and Perform Work” section of this document (below) will be executed before any work is performed. </w:t>
      </w:r>
    </w:p>
    <w:p w14:paraId="06BADD15" w14:textId="77777777" w:rsidR="008563C1" w:rsidRDefault="00B91E4D" w:rsidP="008563C1">
      <w:pPr>
        <w:spacing w:line="480" w:lineRule="auto"/>
        <w:jc w:val="both"/>
        <w:rPr>
          <w:sz w:val="24"/>
          <w:szCs w:val="24"/>
        </w:rPr>
      </w:pPr>
      <w:r w:rsidRPr="0051462C">
        <w:rPr>
          <w:sz w:val="24"/>
          <w:szCs w:val="24"/>
        </w:rPr>
        <w:t xml:space="preserve"> </w:t>
      </w:r>
      <w:r w:rsidRPr="0051462C">
        <w:rPr>
          <w:sz w:val="24"/>
          <w:szCs w:val="24"/>
        </w:rPr>
        <w:tab/>
        <w:t>DATED ____________________</w:t>
      </w:r>
    </w:p>
    <w:p w14:paraId="49C02EC4" w14:textId="77777777" w:rsidR="008563C1" w:rsidRDefault="00B91E4D" w:rsidP="008563C1">
      <w:pPr>
        <w:pStyle w:val="NoSpacing"/>
        <w:ind w:left="4320" w:firstLine="720"/>
      </w:pPr>
      <w:r w:rsidRPr="0051462C">
        <w:t>_________________</w:t>
      </w:r>
      <w:r w:rsidR="008563C1">
        <w:t>_____</w:t>
      </w:r>
      <w:r w:rsidRPr="0051462C">
        <w:t>_____________</w:t>
      </w:r>
    </w:p>
    <w:p w14:paraId="6CCF019F" w14:textId="77777777" w:rsidR="008563C1" w:rsidRDefault="008563C1" w:rsidP="00750753">
      <w:pPr>
        <w:pStyle w:val="NoSpacing"/>
        <w:ind w:left="4320" w:firstLine="720"/>
        <w:rPr>
          <w:rFonts w:ascii="Times New Roman" w:hAnsi="Times New Roman" w:cs="Times New Roman"/>
          <w:sz w:val="24"/>
        </w:rPr>
      </w:pPr>
      <w:r w:rsidRPr="008563C1">
        <w:rPr>
          <w:rFonts w:ascii="Times New Roman" w:hAnsi="Times New Roman" w:cs="Times New Roman"/>
          <w:sz w:val="24"/>
        </w:rPr>
        <w:t>LANDOWNER</w:t>
      </w:r>
      <w:r w:rsidR="00750753">
        <w:rPr>
          <w:rFonts w:ascii="Times New Roman" w:hAnsi="Times New Roman" w:cs="Times New Roman"/>
          <w:sz w:val="24"/>
        </w:rPr>
        <w:t xml:space="preserve"> </w:t>
      </w:r>
    </w:p>
    <w:p w14:paraId="5C7E2A98" w14:textId="77777777" w:rsidR="008563C1" w:rsidRDefault="008563C1" w:rsidP="008563C1">
      <w:pPr>
        <w:pStyle w:val="NoSpacing"/>
        <w:ind w:left="4320" w:firstLine="720"/>
        <w:rPr>
          <w:rFonts w:ascii="Times New Roman" w:hAnsi="Times New Roman" w:cs="Times New Roman"/>
          <w:sz w:val="24"/>
        </w:rPr>
      </w:pPr>
    </w:p>
    <w:p w14:paraId="6F34F08B" w14:textId="77777777" w:rsidR="008563C1" w:rsidRDefault="008563C1" w:rsidP="008563C1">
      <w:pPr>
        <w:pStyle w:val="NoSpacing"/>
        <w:ind w:left="4320" w:firstLine="720"/>
        <w:rPr>
          <w:rFonts w:ascii="Times New Roman" w:hAnsi="Times New Roman" w:cs="Times New Roman"/>
          <w:sz w:val="24"/>
        </w:rPr>
      </w:pPr>
      <w:r>
        <w:rPr>
          <w:rFonts w:ascii="Times New Roman" w:hAnsi="Times New Roman" w:cs="Times New Roman"/>
          <w:sz w:val="24"/>
        </w:rPr>
        <w:t>PHONE NUMBER</w:t>
      </w:r>
    </w:p>
    <w:p w14:paraId="5CFCF0D7" w14:textId="77777777" w:rsidR="008563C1" w:rsidRDefault="008563C1" w:rsidP="008563C1">
      <w:pPr>
        <w:pStyle w:val="NoSpacing"/>
        <w:ind w:left="4320" w:firstLine="720"/>
        <w:rPr>
          <w:rFonts w:ascii="Times New Roman" w:hAnsi="Times New Roman" w:cs="Times New Roman"/>
          <w:sz w:val="24"/>
        </w:rPr>
      </w:pPr>
    </w:p>
    <w:p w14:paraId="6EB05B1E" w14:textId="77777777" w:rsidR="008563C1" w:rsidRDefault="008563C1" w:rsidP="008563C1">
      <w:pPr>
        <w:pStyle w:val="NoSpacing"/>
        <w:ind w:left="4320" w:firstLine="720"/>
        <w:rPr>
          <w:rFonts w:ascii="Times New Roman" w:hAnsi="Times New Roman" w:cs="Times New Roman"/>
          <w:sz w:val="24"/>
        </w:rPr>
      </w:pPr>
      <w:r>
        <w:rPr>
          <w:rFonts w:ascii="Times New Roman" w:hAnsi="Times New Roman" w:cs="Times New Roman"/>
          <w:sz w:val="24"/>
        </w:rPr>
        <w:t>EMAIL</w:t>
      </w:r>
    </w:p>
    <w:p w14:paraId="7EA48721" w14:textId="77777777" w:rsidR="004F2B1A" w:rsidRPr="008563C1" w:rsidRDefault="004F2B1A" w:rsidP="008563C1">
      <w:pPr>
        <w:pStyle w:val="NoSpacing"/>
        <w:ind w:left="4320" w:firstLine="720"/>
        <w:rPr>
          <w:rFonts w:ascii="Times New Roman" w:hAnsi="Times New Roman" w:cs="Times New Roman"/>
          <w:sz w:val="24"/>
        </w:rPr>
      </w:pPr>
    </w:p>
    <w:p w14:paraId="08E0F94C" w14:textId="77777777" w:rsidR="008563C1" w:rsidRDefault="008563C1" w:rsidP="008563C1">
      <w:pPr>
        <w:spacing w:line="480" w:lineRule="auto"/>
      </w:pPr>
    </w:p>
    <w:p w14:paraId="39C89946" w14:textId="77777777" w:rsidR="00B91E4D" w:rsidRPr="008563C1" w:rsidRDefault="00B91E4D" w:rsidP="008563C1">
      <w:pPr>
        <w:spacing w:line="480" w:lineRule="auto"/>
        <w:jc w:val="center"/>
        <w:rPr>
          <w:sz w:val="24"/>
          <w:szCs w:val="24"/>
        </w:rPr>
      </w:pPr>
      <w:r w:rsidRPr="0051462C">
        <w:rPr>
          <w:b/>
          <w:sz w:val="22"/>
          <w:szCs w:val="22"/>
        </w:rPr>
        <w:lastRenderedPageBreak/>
        <w:t>PERMISSION TO ENTER PREMISES AND PERFORM WORK</w:t>
      </w:r>
    </w:p>
    <w:p w14:paraId="5FACE2E7" w14:textId="77777777" w:rsidR="00B91E4D" w:rsidRPr="0051462C" w:rsidRDefault="00B91E4D" w:rsidP="00B91E4D">
      <w:pPr>
        <w:spacing w:line="360" w:lineRule="auto"/>
        <w:jc w:val="both"/>
        <w:rPr>
          <w:sz w:val="16"/>
          <w:szCs w:val="16"/>
        </w:rPr>
      </w:pPr>
    </w:p>
    <w:p w14:paraId="068994E8" w14:textId="77777777" w:rsidR="00B91E4D" w:rsidRPr="0051462C" w:rsidRDefault="00B91E4D" w:rsidP="00B91E4D">
      <w:pPr>
        <w:spacing w:line="276" w:lineRule="auto"/>
        <w:ind w:firstLine="720"/>
        <w:jc w:val="both"/>
        <w:rPr>
          <w:sz w:val="22"/>
          <w:szCs w:val="22"/>
        </w:rPr>
      </w:pPr>
      <w:r w:rsidRPr="0051462C">
        <w:rPr>
          <w:sz w:val="22"/>
          <w:szCs w:val="22"/>
        </w:rPr>
        <w:t>I/We the undersigned (Landowner) _____________________________________________  hereby represent we are owners of the property described herein and hereby grant permission for personnel of the Utah Division of Forestry, Fire and State Lands of the Utah Department of Natural Resources (the “Division”) to enter my/our property located at (physical address)_____________________________ and assess the property for participation in the fuel mitigation program during the period of (project timeline) 4/1/2021 – 12/1/2022. Having consulted with a Division representative about potential actions on our property in relation to hazardous fuel reduction and being in agreement with what has been proposed, I/we grant permission to Division personnel, or its authorized agents, to enter our property identified above for purposes of performing the work agreed upon.  Post project maintenance pursuant to the proposed alternatives have been clearly explained and I/We will perform to the best of our ability those requirements as outlined in the scope of work or work plan. As landowner(s) I/we understand and acknowledge that this project does not guarantee that structures or property will be free from damage or destruction in a fire.  I/We further understand that the Division, or its authorized agents, will make every effort to adhere to the agreed upon scope of work or work plan.   I/we hereby release and waive any liability against the Division, its employees and agents for any damage if it was caused during their good faith efforts to comply with the scope of work or work plan.</w:t>
      </w:r>
    </w:p>
    <w:p w14:paraId="67224BB7" w14:textId="77777777" w:rsidR="00B91E4D" w:rsidRPr="0051462C" w:rsidRDefault="00B91E4D" w:rsidP="00B91E4D">
      <w:pPr>
        <w:spacing w:line="276" w:lineRule="auto"/>
        <w:ind w:firstLine="720"/>
        <w:jc w:val="both"/>
        <w:rPr>
          <w:sz w:val="22"/>
          <w:szCs w:val="22"/>
        </w:rPr>
      </w:pPr>
      <w:r w:rsidRPr="0051462C">
        <w:rPr>
          <w:sz w:val="22"/>
          <w:szCs w:val="22"/>
        </w:rPr>
        <w:t>The Division acknowledges and agrees that it has assumed the sole obligation and duty to provide a safe workplace for its employees on the landowners’ property and agrees that landowner(s) have no responsibility therefore.  The Division agrees to defend, indemnify and hold harmless landowner(s) from and against all claims, losses, liability and suits for injury or damages which may be brought by employees or contractors of the Department of Natural Resources or its subcontractors against the landowner, except for claims, losses, suits or damages resulting from or arising out of the sole negligence or willful misconduct of landowner(s).</w:t>
      </w:r>
    </w:p>
    <w:p w14:paraId="29BF979B" w14:textId="77777777" w:rsidR="00B91E4D" w:rsidRDefault="00B91E4D" w:rsidP="00B91E4D">
      <w:pPr>
        <w:spacing w:line="276" w:lineRule="auto"/>
        <w:ind w:firstLine="720"/>
        <w:jc w:val="both"/>
        <w:rPr>
          <w:sz w:val="22"/>
          <w:szCs w:val="22"/>
        </w:rPr>
      </w:pPr>
      <w:r w:rsidRPr="0051462C">
        <w:rPr>
          <w:sz w:val="22"/>
          <w:szCs w:val="22"/>
        </w:rPr>
        <w:t>I/we understand that participation in this program is voluntary and can be terminated at any time for any or no reason including taking action inconsistent with this program.  My/Our Participation is not intended to interfere with real property rights, nor have I/we agreed to set aside the project area in perpetuity for inclusion in the Wildland-Urban Interface program.</w:t>
      </w:r>
    </w:p>
    <w:p w14:paraId="3627CCE8" w14:textId="77777777" w:rsidR="00B91E4D" w:rsidRPr="0051462C" w:rsidRDefault="00B91E4D" w:rsidP="00B91E4D">
      <w:pPr>
        <w:spacing w:line="276" w:lineRule="auto"/>
        <w:ind w:firstLine="720"/>
        <w:jc w:val="both"/>
        <w:rPr>
          <w:sz w:val="22"/>
          <w:szCs w:val="22"/>
        </w:rPr>
      </w:pPr>
    </w:p>
    <w:p w14:paraId="2FECB194" w14:textId="77777777" w:rsidR="00B91E4D" w:rsidRPr="0051462C" w:rsidRDefault="00B91E4D" w:rsidP="00B91E4D">
      <w:pPr>
        <w:ind w:firstLine="720"/>
        <w:jc w:val="both"/>
        <w:rPr>
          <w:sz w:val="22"/>
          <w:szCs w:val="22"/>
        </w:rPr>
      </w:pPr>
      <w:r w:rsidRPr="0051462C">
        <w:rPr>
          <w:sz w:val="22"/>
          <w:szCs w:val="22"/>
        </w:rPr>
        <w:t>DATED _____________________</w:t>
      </w:r>
    </w:p>
    <w:p w14:paraId="266557AE" w14:textId="77777777" w:rsidR="00B91E4D" w:rsidRPr="0051462C" w:rsidRDefault="00B91E4D" w:rsidP="00B91E4D">
      <w:pPr>
        <w:jc w:val="both"/>
        <w:rPr>
          <w:sz w:val="22"/>
          <w:szCs w:val="22"/>
        </w:rPr>
      </w:pPr>
    </w:p>
    <w:p w14:paraId="18E16AAE" w14:textId="77777777" w:rsidR="00B91E4D" w:rsidRPr="0051462C" w:rsidRDefault="00B91E4D" w:rsidP="00B91E4D">
      <w:pPr>
        <w:ind w:firstLine="5040"/>
        <w:jc w:val="both"/>
        <w:rPr>
          <w:sz w:val="22"/>
          <w:szCs w:val="22"/>
        </w:rPr>
      </w:pPr>
      <w:r w:rsidRPr="0051462C">
        <w:rPr>
          <w:sz w:val="22"/>
          <w:szCs w:val="22"/>
        </w:rPr>
        <w:t>______________________________</w:t>
      </w:r>
    </w:p>
    <w:p w14:paraId="1AC65F18" w14:textId="77777777" w:rsidR="00B91E4D" w:rsidRPr="0051462C" w:rsidRDefault="00B91E4D" w:rsidP="008563C1">
      <w:pPr>
        <w:ind w:firstLine="5040"/>
        <w:jc w:val="both"/>
        <w:rPr>
          <w:sz w:val="22"/>
          <w:szCs w:val="22"/>
        </w:rPr>
      </w:pPr>
      <w:r w:rsidRPr="0051462C">
        <w:rPr>
          <w:sz w:val="22"/>
          <w:szCs w:val="22"/>
        </w:rPr>
        <w:t>LANDOWNER</w:t>
      </w:r>
    </w:p>
    <w:p w14:paraId="473AD2F1" w14:textId="77777777" w:rsidR="00B91E4D" w:rsidRPr="0051462C" w:rsidRDefault="00B91E4D" w:rsidP="00B91E4D">
      <w:pPr>
        <w:ind w:firstLine="5040"/>
        <w:jc w:val="both"/>
        <w:rPr>
          <w:sz w:val="22"/>
          <w:szCs w:val="22"/>
        </w:rPr>
      </w:pPr>
    </w:p>
    <w:p w14:paraId="36BB3C5F" w14:textId="77777777" w:rsidR="00B91E4D" w:rsidRPr="0051462C" w:rsidRDefault="00B91E4D" w:rsidP="00B91E4D">
      <w:pPr>
        <w:ind w:firstLine="5040"/>
        <w:jc w:val="both"/>
        <w:rPr>
          <w:sz w:val="22"/>
          <w:szCs w:val="22"/>
        </w:rPr>
      </w:pPr>
      <w:r w:rsidRPr="0051462C">
        <w:rPr>
          <w:noProof/>
        </w:rPr>
        <w:drawing>
          <wp:inline distT="0" distB="0" distL="0" distR="0" wp14:anchorId="6FF44BCB" wp14:editId="0A0CAA6D">
            <wp:extent cx="2238375" cy="2476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238375" cy="247650"/>
                    </a:xfrm>
                    <a:prstGeom prst="rect">
                      <a:avLst/>
                    </a:prstGeom>
                  </pic:spPr>
                </pic:pic>
              </a:graphicData>
            </a:graphic>
          </wp:inline>
        </w:drawing>
      </w:r>
    </w:p>
    <w:p w14:paraId="4807D3AA" w14:textId="77777777" w:rsidR="00B91E4D" w:rsidRPr="0051462C" w:rsidRDefault="00B91E4D" w:rsidP="00B91E4D">
      <w:pPr>
        <w:ind w:firstLine="5040"/>
        <w:jc w:val="both"/>
        <w:rPr>
          <w:sz w:val="22"/>
          <w:szCs w:val="22"/>
        </w:rPr>
      </w:pPr>
      <w:r w:rsidRPr="0051462C">
        <w:rPr>
          <w:sz w:val="22"/>
          <w:szCs w:val="22"/>
        </w:rPr>
        <w:t>DIVISION OF FORESTRY, FIRE</w:t>
      </w:r>
    </w:p>
    <w:p w14:paraId="6F5001B6" w14:textId="77777777" w:rsidR="00B91E4D" w:rsidRPr="0051462C" w:rsidRDefault="00B91E4D" w:rsidP="00B91E4D">
      <w:pPr>
        <w:ind w:firstLine="5040"/>
        <w:jc w:val="both"/>
        <w:rPr>
          <w:sz w:val="22"/>
          <w:szCs w:val="22"/>
        </w:rPr>
      </w:pPr>
      <w:r w:rsidRPr="0051462C">
        <w:rPr>
          <w:sz w:val="22"/>
          <w:szCs w:val="22"/>
        </w:rPr>
        <w:t>AND STATE LANDS</w:t>
      </w:r>
    </w:p>
    <w:p w14:paraId="6B5EA4F7" w14:textId="77777777" w:rsidR="001A6076" w:rsidRPr="00B91E4D" w:rsidRDefault="00B91E4D" w:rsidP="00B91E4D">
      <w:pPr>
        <w:jc w:val="both"/>
        <w:rPr>
          <w:sz w:val="22"/>
          <w:szCs w:val="22"/>
        </w:rPr>
      </w:pPr>
      <w:r w:rsidRPr="0051462C">
        <w:rPr>
          <w:sz w:val="22"/>
          <w:szCs w:val="22"/>
        </w:rPr>
        <w:t>Work Plan:</w:t>
      </w:r>
    </w:p>
    <w:sectPr w:rsidR="001A6076" w:rsidRPr="00B91E4D" w:rsidSect="001A6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E5C32"/>
    <w:multiLevelType w:val="hybridMultilevel"/>
    <w:tmpl w:val="AEFC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91E4D"/>
    <w:rsid w:val="00190DA1"/>
    <w:rsid w:val="001A6076"/>
    <w:rsid w:val="004F2B1A"/>
    <w:rsid w:val="00750753"/>
    <w:rsid w:val="008563C1"/>
    <w:rsid w:val="008B665C"/>
    <w:rsid w:val="009A235D"/>
    <w:rsid w:val="00A32FFE"/>
    <w:rsid w:val="00AF4BE5"/>
    <w:rsid w:val="00B91E4D"/>
    <w:rsid w:val="00BE3CB8"/>
    <w:rsid w:val="00F3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CD75E0"/>
  <w15:docId w15:val="{FAACB219-5F62-49C5-B9A1-519C42E4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4D"/>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91E4D"/>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E4D"/>
    <w:rPr>
      <w:rFonts w:ascii="Times New Roman" w:eastAsia="Times New Roman" w:hAnsi="Times New Roman" w:cs="Times New Roman"/>
      <w:sz w:val="24"/>
      <w:szCs w:val="24"/>
    </w:rPr>
  </w:style>
  <w:style w:type="paragraph" w:styleId="NoSpacing">
    <w:name w:val="No Spacing"/>
    <w:uiPriority w:val="1"/>
    <w:qFormat/>
    <w:rsid w:val="00B91E4D"/>
    <w:pPr>
      <w:spacing w:after="0" w:line="240" w:lineRule="auto"/>
    </w:pPr>
  </w:style>
  <w:style w:type="character" w:styleId="Hyperlink">
    <w:name w:val="Hyperlink"/>
    <w:basedOn w:val="DefaultParagraphFont"/>
    <w:uiPriority w:val="99"/>
    <w:unhideWhenUsed/>
    <w:rsid w:val="00B91E4D"/>
    <w:rPr>
      <w:color w:val="0000FF" w:themeColor="hyperlink"/>
      <w:u w:val="single"/>
    </w:rPr>
  </w:style>
  <w:style w:type="paragraph" w:styleId="BalloonText">
    <w:name w:val="Balloon Text"/>
    <w:basedOn w:val="Normal"/>
    <w:link w:val="BalloonTextChar"/>
    <w:uiPriority w:val="99"/>
    <w:semiHidden/>
    <w:unhideWhenUsed/>
    <w:rsid w:val="00B91E4D"/>
    <w:rPr>
      <w:rFonts w:ascii="Tahoma" w:hAnsi="Tahoma" w:cs="Tahoma"/>
      <w:sz w:val="16"/>
      <w:szCs w:val="16"/>
    </w:rPr>
  </w:style>
  <w:style w:type="character" w:customStyle="1" w:styleId="BalloonTextChar">
    <w:name w:val="Balloon Text Char"/>
    <w:basedOn w:val="DefaultParagraphFont"/>
    <w:link w:val="BalloonText"/>
    <w:uiPriority w:val="99"/>
    <w:semiHidden/>
    <w:rsid w:val="00B91E4D"/>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F3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martain@brighton.utah.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Cameron</cp:lastModifiedBy>
  <cp:revision>4</cp:revision>
  <dcterms:created xsi:type="dcterms:W3CDTF">2021-08-31T19:39:00Z</dcterms:created>
  <dcterms:modified xsi:type="dcterms:W3CDTF">2022-03-31T18:48:00Z</dcterms:modified>
</cp:coreProperties>
</file>